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ACBFA" w14:textId="2DEC3BE3" w:rsidR="008D6B9F" w:rsidRDefault="008D6B9F" w:rsidP="008D6B9F">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Living Lab Post 1: Note: All text below should be included on the page:</w:t>
      </w:r>
    </w:p>
    <w:p w14:paraId="29643DE3" w14:textId="77777777" w:rsidR="008D6B9F" w:rsidRDefault="008D6B9F" w:rsidP="008D6B9F">
      <w:pPr>
        <w:rPr>
          <w:rFonts w:ascii="Times New Roman" w:eastAsia="Times New Roman" w:hAnsi="Times New Roman" w:cs="Times New Roman"/>
          <w:b/>
          <w:bCs/>
          <w:sz w:val="24"/>
          <w:szCs w:val="24"/>
        </w:rPr>
      </w:pPr>
    </w:p>
    <w:p w14:paraId="30293B7C" w14:textId="17DEA4F3" w:rsidR="008D6B9F" w:rsidRDefault="008D6B9F" w:rsidP="008D6B9F">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Captions:</w:t>
      </w:r>
    </w:p>
    <w:p w14:paraId="38DBC7EF" w14:textId="77777777" w:rsidR="008D6B9F" w:rsidRPr="00A724F6" w:rsidRDefault="008D6B9F" w:rsidP="008D6B9F">
      <w:pPr>
        <w:rPr>
          <w:rFonts w:ascii="Times New Roman" w:eastAsia="Times New Roman" w:hAnsi="Times New Roman" w:cs="Times New Roman"/>
          <w:b/>
          <w:bCs/>
          <w:sz w:val="24"/>
          <w:szCs w:val="24"/>
        </w:rPr>
      </w:pPr>
      <w:r w:rsidRPr="00A724F6">
        <w:rPr>
          <w:rFonts w:ascii="Times New Roman" w:eastAsia="Times New Roman" w:hAnsi="Times New Roman" w:cs="Times New Roman"/>
          <w:color w:val="222222"/>
          <w:sz w:val="24"/>
          <w:szCs w:val="24"/>
          <w:highlight w:val="white"/>
        </w:rPr>
        <w:t xml:space="preserve">Note: For Facebook specifically, please use </w:t>
      </w:r>
      <w:hyperlink r:id="rId7">
        <w:r w:rsidRPr="00A724F6">
          <w:rPr>
            <w:rFonts w:ascii="Times New Roman" w:eastAsia="Times New Roman" w:hAnsi="Times New Roman" w:cs="Times New Roman"/>
            <w:color w:val="1155CC"/>
            <w:sz w:val="24"/>
            <w:szCs w:val="24"/>
            <w:highlight w:val="white"/>
            <w:u w:val="single"/>
          </w:rPr>
          <w:t>researchexchange.ocrahope.org/living-lab</w:t>
        </w:r>
      </w:hyperlink>
      <w:r w:rsidRPr="00A724F6">
        <w:rPr>
          <w:rFonts w:ascii="Times New Roman" w:hAnsi="Times New Roman" w:cs="Times New Roman"/>
          <w:sz w:val="24"/>
          <w:szCs w:val="24"/>
        </w:rPr>
        <w:t xml:space="preserve"> in place of </w:t>
      </w:r>
      <w:hyperlink r:id="rId8">
        <w:r w:rsidRPr="00A724F6">
          <w:rPr>
            <w:rFonts w:ascii="Times New Roman" w:eastAsia="Times New Roman" w:hAnsi="Times New Roman" w:cs="Times New Roman"/>
            <w:color w:val="0097A7"/>
            <w:sz w:val="24"/>
            <w:szCs w:val="24"/>
            <w:u w:val="single"/>
          </w:rPr>
          <w:t>OCRAhope.org/</w:t>
        </w:r>
        <w:proofErr w:type="spellStart"/>
        <w:r w:rsidRPr="00A724F6">
          <w:rPr>
            <w:rFonts w:ascii="Times New Roman" w:eastAsia="Times New Roman" w:hAnsi="Times New Roman" w:cs="Times New Roman"/>
            <w:color w:val="0097A7"/>
            <w:sz w:val="24"/>
            <w:szCs w:val="24"/>
            <w:u w:val="single"/>
          </w:rPr>
          <w:t>LivingLab</w:t>
        </w:r>
        <w:proofErr w:type="spellEnd"/>
      </w:hyperlink>
      <w:r w:rsidRPr="00A724F6">
        <w:rPr>
          <w:rFonts w:ascii="Times New Roman" w:hAnsi="Times New Roman" w:cs="Times New Roman"/>
          <w:sz w:val="24"/>
          <w:szCs w:val="24"/>
        </w:rPr>
        <w:t xml:space="preserve"> in the caption</w:t>
      </w:r>
      <w:r>
        <w:rPr>
          <w:rFonts w:ascii="Times New Roman" w:hAnsi="Times New Roman" w:cs="Times New Roman"/>
          <w:sz w:val="24"/>
          <w:szCs w:val="24"/>
        </w:rPr>
        <w:t>s below.</w:t>
      </w:r>
    </w:p>
    <w:p w14:paraId="6291E507" w14:textId="77777777" w:rsidR="008D6B9F" w:rsidRDefault="008D6B9F" w:rsidP="008D6B9F">
      <w:pPr>
        <w:rPr>
          <w:rFonts w:ascii="Times New Roman" w:eastAsia="Times New Roman" w:hAnsi="Times New Roman" w:cs="Times New Roman"/>
          <w:b/>
          <w:bCs/>
          <w:sz w:val="24"/>
          <w:szCs w:val="24"/>
        </w:rPr>
      </w:pPr>
    </w:p>
    <w:p w14:paraId="120C2925" w14:textId="77777777" w:rsidR="008D6B9F" w:rsidRDefault="008D6B9F" w:rsidP="008D6B9F">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Long Caption:</w:t>
      </w:r>
    </w:p>
    <w:p w14:paraId="77931D9F" w14:textId="77777777" w:rsidR="008D6B9F" w:rsidRDefault="008D6B9F" w:rsidP="008D6B9F">
      <w:pPr>
        <w:widowControl w:val="0"/>
        <w:spacing w:line="240" w:lineRule="auto"/>
        <w:rPr>
          <w:rFonts w:ascii="Times New Roman" w:eastAsia="Times New Roman" w:hAnsi="Times New Roman" w:cs="Times New Roman"/>
          <w:sz w:val="24"/>
          <w:szCs w:val="24"/>
          <w:lang w:val="en-US"/>
        </w:rPr>
      </w:pPr>
      <w:r w:rsidRPr="6A6644FB">
        <w:rPr>
          <w:rFonts w:ascii="Times New Roman" w:eastAsia="Times New Roman" w:hAnsi="Times New Roman" w:cs="Times New Roman"/>
          <w:sz w:val="24"/>
          <w:szCs w:val="24"/>
          <w:lang w:val="en-US"/>
        </w:rPr>
        <w:t xml:space="preserve">Created by Ovarian Cancer Research Alliance (OCRA), the Living Lab is a secure, patient-powered registry that combines real-world data—medical records, treatment side effects, quality of life, and financial impact—to create the most complete picture of ovarian and uterine cancers ever assembled. </w:t>
      </w:r>
    </w:p>
    <w:p w14:paraId="61E44AE8" w14:textId="77777777" w:rsidR="008D6B9F" w:rsidRDefault="008D6B9F" w:rsidP="008D6B9F">
      <w:pPr>
        <w:widowControl w:val="0"/>
        <w:spacing w:line="240" w:lineRule="auto"/>
        <w:rPr>
          <w:rFonts w:ascii="Times New Roman" w:eastAsia="Times New Roman" w:hAnsi="Times New Roman" w:cs="Times New Roman"/>
          <w:sz w:val="24"/>
          <w:szCs w:val="24"/>
        </w:rPr>
      </w:pPr>
    </w:p>
    <w:p w14:paraId="0E1A80B9" w14:textId="77777777" w:rsidR="008D6B9F" w:rsidRDefault="008D6B9F" w:rsidP="008D6B9F">
      <w:pPr>
        <w:spacing w:line="240" w:lineRule="auto"/>
        <w:rPr>
          <w:rFonts w:ascii="Times New Roman" w:eastAsia="Times New Roman" w:hAnsi="Times New Roman" w:cs="Times New Roman"/>
          <w:sz w:val="24"/>
          <w:szCs w:val="24"/>
          <w:lang w:val="en-US"/>
        </w:rPr>
      </w:pPr>
      <w:r w:rsidRPr="64E629FC">
        <w:rPr>
          <w:rFonts w:ascii="Times New Roman" w:eastAsia="Times New Roman" w:hAnsi="Times New Roman" w:cs="Times New Roman"/>
          <w:sz w:val="24"/>
          <w:szCs w:val="24"/>
          <w:lang w:val="en-US"/>
        </w:rPr>
        <w:t>The Living Lab is a core part of OCRA’s Research Exchange, a platform designed to help researchers accelerate progress in ovarian and uterine cancer research. As the dataset grows, it will become an increasingly powerful resource for researchers to understand these diseases and improve outcomes for patients.</w:t>
      </w:r>
    </w:p>
    <w:p w14:paraId="29C8F5E7" w14:textId="77777777" w:rsidR="008D6B9F" w:rsidRDefault="008D6B9F" w:rsidP="008D6B9F">
      <w:pPr>
        <w:widowControl w:val="0"/>
        <w:spacing w:line="240" w:lineRule="auto"/>
        <w:rPr>
          <w:rFonts w:ascii="Times New Roman" w:eastAsia="Times New Roman" w:hAnsi="Times New Roman" w:cs="Times New Roman"/>
          <w:sz w:val="24"/>
          <w:szCs w:val="24"/>
        </w:rPr>
      </w:pPr>
    </w:p>
    <w:p w14:paraId="1D8E5757" w14:textId="77777777" w:rsidR="008D6B9F" w:rsidRDefault="008D6B9F" w:rsidP="008D6B9F">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By sharing your experience, you help unlock the data needed to improve care for patients today while driving breakthroughs for the future.</w:t>
      </w:r>
    </w:p>
    <w:p w14:paraId="78B975D3" w14:textId="77777777" w:rsidR="008D6B9F" w:rsidRDefault="008D6B9F" w:rsidP="008D6B9F">
      <w:pPr>
        <w:widowControl w:val="0"/>
        <w:spacing w:line="240" w:lineRule="auto"/>
        <w:rPr>
          <w:rFonts w:ascii="Times New Roman" w:eastAsia="Times New Roman" w:hAnsi="Times New Roman" w:cs="Times New Roman"/>
          <w:sz w:val="24"/>
          <w:szCs w:val="24"/>
        </w:rPr>
      </w:pPr>
    </w:p>
    <w:p w14:paraId="7DEA1BF4" w14:textId="77777777" w:rsidR="008D6B9F" w:rsidRDefault="008D6B9F" w:rsidP="008D6B9F">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Join the Living Lab: </w:t>
      </w:r>
      <w:hyperlink r:id="rId9">
        <w:r>
          <w:rPr>
            <w:rFonts w:ascii="Times New Roman" w:eastAsia="Times New Roman" w:hAnsi="Times New Roman" w:cs="Times New Roman"/>
            <w:color w:val="0097A7"/>
            <w:sz w:val="24"/>
            <w:szCs w:val="24"/>
            <w:u w:val="single"/>
          </w:rPr>
          <w:t>OCRAhope.org/</w:t>
        </w:r>
        <w:proofErr w:type="spellStart"/>
        <w:r>
          <w:rPr>
            <w:rFonts w:ascii="Times New Roman" w:eastAsia="Times New Roman" w:hAnsi="Times New Roman" w:cs="Times New Roman"/>
            <w:color w:val="0097A7"/>
            <w:sz w:val="24"/>
            <w:szCs w:val="24"/>
            <w:u w:val="single"/>
          </w:rPr>
          <w:t>LivingLab</w:t>
        </w:r>
        <w:proofErr w:type="spellEnd"/>
      </w:hyperlink>
    </w:p>
    <w:p w14:paraId="193F6D08" w14:textId="77777777" w:rsidR="008D6B9F" w:rsidRDefault="008D6B9F" w:rsidP="008D6B9F">
      <w:pPr>
        <w:widowControl w:val="0"/>
        <w:spacing w:line="240" w:lineRule="auto"/>
        <w:rPr>
          <w:rFonts w:ascii="Times New Roman" w:eastAsia="Times New Roman" w:hAnsi="Times New Roman" w:cs="Times New Roman"/>
          <w:color w:val="222222"/>
          <w:sz w:val="24"/>
          <w:szCs w:val="24"/>
          <w:highlight w:val="white"/>
        </w:rPr>
      </w:pPr>
    </w:p>
    <w:p w14:paraId="31469C75" w14:textId="77777777" w:rsidR="008D6B9F" w:rsidRDefault="008D6B9F" w:rsidP="008D6B9F">
      <w:pPr>
        <w:widowControl w:val="0"/>
        <w:spacing w:line="240" w:lineRule="auto"/>
        <w:rPr>
          <w:rFonts w:ascii="Times New Roman" w:eastAsia="Times New Roman" w:hAnsi="Times New Roman" w:cs="Times New Roman"/>
          <w:b/>
          <w:bCs/>
          <w:color w:val="222222"/>
          <w:sz w:val="24"/>
          <w:szCs w:val="24"/>
          <w:highlight w:val="white"/>
        </w:rPr>
      </w:pPr>
      <w:r>
        <w:rPr>
          <w:rFonts w:ascii="Times New Roman" w:eastAsia="Times New Roman" w:hAnsi="Times New Roman" w:cs="Times New Roman"/>
          <w:b/>
          <w:bCs/>
          <w:color w:val="222222"/>
          <w:sz w:val="24"/>
          <w:szCs w:val="24"/>
          <w:highlight w:val="white"/>
        </w:rPr>
        <w:t>Short Caption:</w:t>
      </w:r>
    </w:p>
    <w:p w14:paraId="7CECF217" w14:textId="77777777" w:rsidR="008D6B9F" w:rsidRDefault="008D6B9F" w:rsidP="008D6B9F">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If you have ovarian or uterine cancer, join the Living Lab—a secure patient registry that fuels the Community Accelerated Research Exchange, an AI-powered ecosystem helping researchers accelerate discoveries in real time: </w:t>
      </w:r>
      <w:hyperlink r:id="rId10">
        <w:r>
          <w:rPr>
            <w:rFonts w:ascii="Times New Roman" w:eastAsia="Times New Roman" w:hAnsi="Times New Roman" w:cs="Times New Roman"/>
            <w:color w:val="0097A7"/>
            <w:sz w:val="24"/>
            <w:szCs w:val="24"/>
            <w:u w:val="single"/>
          </w:rPr>
          <w:t>OCRAhope.org/</w:t>
        </w:r>
        <w:proofErr w:type="spellStart"/>
        <w:r>
          <w:rPr>
            <w:rFonts w:ascii="Times New Roman" w:eastAsia="Times New Roman" w:hAnsi="Times New Roman" w:cs="Times New Roman"/>
            <w:color w:val="0097A7"/>
            <w:sz w:val="24"/>
            <w:szCs w:val="24"/>
            <w:u w:val="single"/>
          </w:rPr>
          <w:t>LivingLab</w:t>
        </w:r>
        <w:proofErr w:type="spellEnd"/>
      </w:hyperlink>
    </w:p>
    <w:p w14:paraId="466AD892" w14:textId="77777777" w:rsidR="00856EDE" w:rsidRDefault="00856EDE"/>
    <w:sectPr w:rsidR="00856E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B9F"/>
    <w:rsid w:val="000175F3"/>
    <w:rsid w:val="000D4C27"/>
    <w:rsid w:val="00713D59"/>
    <w:rsid w:val="00856EDE"/>
    <w:rsid w:val="008D6B9F"/>
    <w:rsid w:val="00EF68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38899"/>
  <w15:chartTrackingRefBased/>
  <w15:docId w15:val="{EAA80E52-9B10-4FDB-B80C-3B7D5C21F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B9F"/>
    <w:pPr>
      <w:spacing w:after="0" w:line="276" w:lineRule="auto"/>
    </w:pPr>
    <w:rPr>
      <w:rFonts w:ascii="Arial" w:eastAsia="Arial" w:hAnsi="Arial" w:cs="Arial"/>
      <w:kern w:val="0"/>
      <w:sz w:val="22"/>
      <w:szCs w:val="22"/>
      <w:lang w:val="en"/>
      <w14:ligatures w14:val="none"/>
    </w:rPr>
  </w:style>
  <w:style w:type="paragraph" w:styleId="Heading1">
    <w:name w:val="heading 1"/>
    <w:basedOn w:val="Normal"/>
    <w:next w:val="Normal"/>
    <w:link w:val="Heading1Char"/>
    <w:uiPriority w:val="9"/>
    <w:qFormat/>
    <w:rsid w:val="008D6B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D6B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D6B9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D6B9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D6B9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D6B9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D6B9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D6B9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D6B9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6B9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D6B9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D6B9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D6B9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D6B9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D6B9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D6B9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D6B9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D6B9F"/>
    <w:rPr>
      <w:rFonts w:eastAsiaTheme="majorEastAsia" w:cstheme="majorBidi"/>
      <w:color w:val="272727" w:themeColor="text1" w:themeTint="D8"/>
    </w:rPr>
  </w:style>
  <w:style w:type="paragraph" w:styleId="Title">
    <w:name w:val="Title"/>
    <w:basedOn w:val="Normal"/>
    <w:next w:val="Normal"/>
    <w:link w:val="TitleChar"/>
    <w:uiPriority w:val="10"/>
    <w:qFormat/>
    <w:rsid w:val="008D6B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6B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D6B9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D6B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D6B9F"/>
    <w:pPr>
      <w:spacing w:before="160"/>
      <w:jc w:val="center"/>
    </w:pPr>
    <w:rPr>
      <w:i/>
      <w:iCs/>
      <w:color w:val="404040" w:themeColor="text1" w:themeTint="BF"/>
    </w:rPr>
  </w:style>
  <w:style w:type="character" w:customStyle="1" w:styleId="QuoteChar">
    <w:name w:val="Quote Char"/>
    <w:basedOn w:val="DefaultParagraphFont"/>
    <w:link w:val="Quote"/>
    <w:uiPriority w:val="29"/>
    <w:rsid w:val="008D6B9F"/>
    <w:rPr>
      <w:i/>
      <w:iCs/>
      <w:color w:val="404040" w:themeColor="text1" w:themeTint="BF"/>
    </w:rPr>
  </w:style>
  <w:style w:type="paragraph" w:styleId="ListParagraph">
    <w:name w:val="List Paragraph"/>
    <w:basedOn w:val="Normal"/>
    <w:uiPriority w:val="34"/>
    <w:qFormat/>
    <w:rsid w:val="008D6B9F"/>
    <w:pPr>
      <w:ind w:left="720"/>
      <w:contextualSpacing/>
    </w:pPr>
  </w:style>
  <w:style w:type="character" w:styleId="IntenseEmphasis">
    <w:name w:val="Intense Emphasis"/>
    <w:basedOn w:val="DefaultParagraphFont"/>
    <w:uiPriority w:val="21"/>
    <w:qFormat/>
    <w:rsid w:val="008D6B9F"/>
    <w:rPr>
      <w:i/>
      <w:iCs/>
      <w:color w:val="0F4761" w:themeColor="accent1" w:themeShade="BF"/>
    </w:rPr>
  </w:style>
  <w:style w:type="paragraph" w:styleId="IntenseQuote">
    <w:name w:val="Intense Quote"/>
    <w:basedOn w:val="Normal"/>
    <w:next w:val="Normal"/>
    <w:link w:val="IntenseQuoteChar"/>
    <w:uiPriority w:val="30"/>
    <w:qFormat/>
    <w:rsid w:val="008D6B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D6B9F"/>
    <w:rPr>
      <w:i/>
      <w:iCs/>
      <w:color w:val="0F4761" w:themeColor="accent1" w:themeShade="BF"/>
    </w:rPr>
  </w:style>
  <w:style w:type="character" w:styleId="IntenseReference">
    <w:name w:val="Intense Reference"/>
    <w:basedOn w:val="DefaultParagraphFont"/>
    <w:uiPriority w:val="32"/>
    <w:qFormat/>
    <w:rsid w:val="008D6B9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rahope.org/LivingLab" TargetMode="External"/><Relationship Id="rId3" Type="http://schemas.openxmlformats.org/officeDocument/2006/relationships/customXml" Target="../customXml/item3.xml"/><Relationship Id="rId7" Type="http://schemas.openxmlformats.org/officeDocument/2006/relationships/hyperlink" Target="http://researchexchange.ocrahope.org/living-lab" TargetMode="Externa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ocrahope.org/LivingLab" TargetMode="External"/><Relationship Id="rId4" Type="http://schemas.openxmlformats.org/officeDocument/2006/relationships/styles" Target="styles.xml"/><Relationship Id="rId9" Type="http://schemas.openxmlformats.org/officeDocument/2006/relationships/hyperlink" Target="http://ocrahope.org/LivingLa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661FC67F5E59349B8045414221E759E" ma:contentTypeVersion="18" ma:contentTypeDescription="Create a new document." ma:contentTypeScope="" ma:versionID="75f15173a3e8ee8997e7bc9d3905fe0a">
  <xsd:schema xmlns:xsd="http://www.w3.org/2001/XMLSchema" xmlns:xs="http://www.w3.org/2001/XMLSchema" xmlns:p="http://schemas.microsoft.com/office/2006/metadata/properties" xmlns:ns3="5e0474e9-36fb-4595-b20f-9a29833aa752" xmlns:ns4="d5ccbb85-91d5-46bd-a910-695d5544762d" targetNamespace="http://schemas.microsoft.com/office/2006/metadata/properties" ma:root="true" ma:fieldsID="b2860f5e66710baab62aa4e5f01d7dde" ns3:_="" ns4:_="">
    <xsd:import namespace="5e0474e9-36fb-4595-b20f-9a29833aa752"/>
    <xsd:import namespace="d5ccbb85-91d5-46bd-a910-695d5544762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474e9-36fb-4595-b20f-9a29833aa7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ccbb85-91d5-46bd-a910-695d5544762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e0474e9-36fb-4595-b20f-9a29833aa752" xsi:nil="true"/>
  </documentManagement>
</p:properties>
</file>

<file path=customXml/itemProps1.xml><?xml version="1.0" encoding="utf-8"?>
<ds:datastoreItem xmlns:ds="http://schemas.openxmlformats.org/officeDocument/2006/customXml" ds:itemID="{49C2B893-8D5E-4A38-98C5-47BC36B1DB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474e9-36fb-4595-b20f-9a29833aa752"/>
    <ds:schemaRef ds:uri="d5ccbb85-91d5-46bd-a910-695d55447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3102AA-62F9-4085-BD3E-B01C24669DEE}">
  <ds:schemaRefs>
    <ds:schemaRef ds:uri="http://schemas.microsoft.com/sharepoint/v3/contenttype/forms"/>
  </ds:schemaRefs>
</ds:datastoreItem>
</file>

<file path=customXml/itemProps3.xml><?xml version="1.0" encoding="utf-8"?>
<ds:datastoreItem xmlns:ds="http://schemas.openxmlformats.org/officeDocument/2006/customXml" ds:itemID="{F344FABB-8C43-4883-9893-D7083915B6F2}">
  <ds:schemaRefs>
    <ds:schemaRef ds:uri="http://schemas.microsoft.com/office/2006/metadata/properties"/>
    <ds:schemaRef ds:uri="http://schemas.microsoft.com/office/infopath/2007/PartnerControls"/>
    <ds:schemaRef ds:uri="5e0474e9-36fb-4595-b20f-9a29833aa752"/>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224</Words>
  <Characters>1283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Erin Cassin</dc:creator>
  <cp:keywords/>
  <dc:description/>
  <cp:lastModifiedBy>Erin Cassin</cp:lastModifiedBy>
  <cp:revision>2</cp:revision>
  <dcterms:created xsi:type="dcterms:W3CDTF">2026-05-07T20:24:00Z</dcterms:created>
  <dcterms:modified xsi:type="dcterms:W3CDTF">2026-05-07T20:24:00Z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0x010100F661FC67F5E59349B8045414221E759E</vt:lpwstr>
  </property>
</Properties>
</file>